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6.5"/>
        <w:gridCol w:w="2256.5"/>
        <w:gridCol w:w="2256.5"/>
        <w:gridCol w:w="2256.5"/>
        <w:tblGridChange w:id="0">
          <w:tblGrid>
            <w:gridCol w:w="2256.5"/>
            <w:gridCol w:w="2256.5"/>
            <w:gridCol w:w="2256.5"/>
            <w:gridCol w:w="2256.5"/>
          </w:tblGrid>
        </w:tblGridChange>
      </w:tblGrid>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0"/>
                <w:szCs w:val="20"/>
              </w:rPr>
            </w:pPr>
            <w:r w:rsidDel="00000000" w:rsidR="00000000" w:rsidRPr="00000000">
              <w:rPr>
                <w:b w:val="1"/>
                <w:bCs w:val="1"/>
                <w:sz w:val="20"/>
                <w:szCs w:val="20"/>
                <w:rtl w:val="0"/>
              </w:rPr>
              <w:t xml:space="preserve">MFL</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after="0" w:line="240" w:lineRule="auto"/>
              <w:rPr>
                <w:b w:val="1"/>
                <w:bCs w:val="1"/>
              </w:rPr>
            </w:pPr>
            <w:r w:rsidDel="00000000" w:rsidR="00000000" w:rsidRPr="00000000">
              <w:rPr>
                <w:b w:val="1"/>
                <w:bCs w:val="1"/>
                <w:rtl w:val="0"/>
              </w:rPr>
              <w:t xml:space="preserve">Intent</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07">
            <w:pPr>
              <w:spacing w:after="240" w:before="240" w:line="276" w:lineRule="auto"/>
              <w:jc w:val="both"/>
              <w:rPr>
                <w:sz w:val="20"/>
                <w:szCs w:val="20"/>
              </w:rPr>
            </w:pPr>
            <w:r w:rsidDel="00000000" w:rsidR="00000000" w:rsidRPr="00000000">
              <w:rPr>
                <w:sz w:val="20"/>
                <w:szCs w:val="20"/>
                <w:rtl w:val="0"/>
              </w:rPr>
              <w:t xml:space="preserve">The study of Modern Foreign Languages at Dene Magna aims to develop students into ‘global citizens’ who enjoy learning languages and are confident in expressing themselves and communicating with others in another language. We believe this is particularly important for our students at Dene Magna, as we are situated in the Forest of Dean, a rural area with limited cultural diversity.</w:t>
            </w:r>
          </w:p>
          <w:p w:rsidR="00000000" w:rsidDel="00000000" w:rsidP="00000000" w:rsidRDefault="00000000" w:rsidRPr="00000000" w14:paraId="00000008">
            <w:pPr>
              <w:spacing w:after="240" w:before="240" w:line="276" w:lineRule="auto"/>
              <w:jc w:val="both"/>
              <w:rPr>
                <w:sz w:val="20"/>
                <w:szCs w:val="20"/>
              </w:rPr>
            </w:pPr>
            <w:r w:rsidDel="00000000" w:rsidR="00000000" w:rsidRPr="00000000">
              <w:rPr>
                <w:sz w:val="20"/>
                <w:szCs w:val="20"/>
                <w:rtl w:val="0"/>
              </w:rPr>
              <w:t xml:space="preserve">We aim for students to develop an awareness and appreciation of different cultures and beliefs, both in class and through the wide range of extra-curricular opportunities offered by the MFL department. We hope these experiences inspire students to further explore their curiosity about the world and other cultures through independent study and in the future.</w:t>
            </w:r>
          </w:p>
          <w:p w:rsidR="00000000" w:rsidDel="00000000" w:rsidP="00000000" w:rsidRDefault="00000000" w:rsidRPr="00000000" w14:paraId="00000009">
            <w:pPr>
              <w:spacing w:after="240" w:before="240" w:line="276" w:lineRule="auto"/>
              <w:jc w:val="both"/>
              <w:rPr>
                <w:sz w:val="20"/>
                <w:szCs w:val="20"/>
              </w:rPr>
            </w:pPr>
            <w:r w:rsidDel="00000000" w:rsidR="00000000" w:rsidRPr="00000000">
              <w:rPr>
                <w:sz w:val="20"/>
                <w:szCs w:val="20"/>
                <w:rtl w:val="0"/>
              </w:rPr>
              <w:t xml:space="preserve">We also aim to encourage students to develop the values of our character curriculum: courage, independence, and respect, which are embedded throughout language learning and support students in becoming confident, resilient, and thoughtful individuals.</w:t>
            </w:r>
          </w:p>
          <w:p w:rsidR="00000000" w:rsidDel="00000000" w:rsidP="00000000" w:rsidRDefault="00000000" w:rsidRPr="00000000" w14:paraId="0000000A">
            <w:pPr>
              <w:spacing w:after="240" w:before="240" w:line="276" w:lineRule="auto"/>
              <w:jc w:val="both"/>
              <w:rPr>
                <w:sz w:val="20"/>
                <w:szCs w:val="20"/>
              </w:rPr>
            </w:pPr>
            <w:r w:rsidDel="00000000" w:rsidR="00000000" w:rsidRPr="00000000">
              <w:rPr>
                <w:sz w:val="20"/>
                <w:szCs w:val="20"/>
                <w:rtl w:val="0"/>
              </w:rPr>
              <w:t xml:space="preserve">We encourage our students to share their experiences and enthusiasm for language learning with their peers and members of the wider community.</w:t>
            </w: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after="0" w:line="240" w:lineRule="auto"/>
              <w:rPr>
                <w:b w:val="1"/>
                <w:bCs w:val="1"/>
              </w:rPr>
            </w:pPr>
            <w:r w:rsidDel="00000000" w:rsidR="00000000" w:rsidRPr="00000000">
              <w:rPr>
                <w:b w:val="1"/>
                <w:bCs w:val="1"/>
                <w:rtl w:val="0"/>
              </w:rPr>
              <w:t xml:space="preserve">Implementation</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0E">
            <w:pPr>
              <w:shd w:fill="ffffff" w:val="clear"/>
              <w:spacing w:after="240" w:before="240" w:line="276" w:lineRule="auto"/>
              <w:jc w:val="both"/>
              <w:rPr>
                <w:sz w:val="20"/>
                <w:szCs w:val="20"/>
              </w:rPr>
            </w:pPr>
            <w:r w:rsidDel="00000000" w:rsidR="00000000" w:rsidRPr="00000000">
              <w:rPr>
                <w:sz w:val="20"/>
                <w:szCs w:val="20"/>
                <w:rtl w:val="0"/>
              </w:rPr>
              <w:t xml:space="preserve">In the Modern Foreign Languages Department, we aim to ensure that students build on prior language learning from primary school and make sustained progress in French or Spanish.</w:t>
            </w:r>
          </w:p>
          <w:p w:rsidR="00000000" w:rsidDel="00000000" w:rsidP="00000000" w:rsidRDefault="00000000" w:rsidRPr="00000000" w14:paraId="0000000F">
            <w:pPr>
              <w:shd w:fill="ffffff" w:val="clear"/>
              <w:spacing w:after="240" w:before="240" w:line="276" w:lineRule="auto"/>
              <w:jc w:val="both"/>
              <w:rPr>
                <w:sz w:val="20"/>
                <w:szCs w:val="20"/>
              </w:rPr>
            </w:pPr>
            <w:r w:rsidDel="00000000" w:rsidR="00000000" w:rsidRPr="00000000">
              <w:rPr>
                <w:sz w:val="20"/>
                <w:szCs w:val="20"/>
                <w:rtl w:val="0"/>
              </w:rPr>
              <w:t xml:space="preserve">We adopt a balanced approach to the key strands of language learning: reading, listening, writing, speaking, vocabulary, phonics, and grammar. Lessons follow a clear and consistent structure, with the WALT shared in the target language each lesson. The WILF, which includes three levels of challenge and a range of task choices, promotes student ownership of learning while ensuring consistency across the department. Retrieval practice is embedded within lessons, alongside a range of engaging activities designed to develop confidence, enjoyment, and progress. The acronym AVOCADOS is used to support students in producing increasingly accurate and sophisticated language, fostering independence and fluency.</w:t>
            </w:r>
          </w:p>
          <w:p w:rsidR="00000000" w:rsidDel="00000000" w:rsidP="00000000" w:rsidRDefault="00000000" w:rsidRPr="00000000" w14:paraId="00000010">
            <w:pPr>
              <w:shd w:fill="ffffff" w:val="clear"/>
              <w:spacing w:after="240" w:before="240" w:line="276" w:lineRule="auto"/>
              <w:jc w:val="both"/>
              <w:rPr>
                <w:sz w:val="20"/>
                <w:szCs w:val="20"/>
              </w:rPr>
            </w:pPr>
            <w:r w:rsidDel="00000000" w:rsidR="00000000" w:rsidRPr="00000000">
              <w:rPr>
                <w:sz w:val="20"/>
                <w:szCs w:val="20"/>
                <w:rtl w:val="0"/>
              </w:rPr>
              <w:t xml:space="preserve">We use a range of high-quality resources to fully immerse students in language learning, including</w:t>
            </w:r>
            <w:hyperlink r:id="rId7">
              <w:r w:rsidDel="00000000" w:rsidR="00000000" w:rsidRPr="00000000">
                <w:rPr>
                  <w:sz w:val="20"/>
                  <w:szCs w:val="20"/>
                  <w:rtl w:val="0"/>
                </w:rPr>
                <w:t xml:space="preserve"> </w:t>
              </w:r>
            </w:hyperlink>
            <w:hyperlink r:id="rId8">
              <w:r w:rsidDel="00000000" w:rsidR="00000000" w:rsidRPr="00000000">
                <w:rPr>
                  <w:color w:val="1155cc"/>
                  <w:sz w:val="20"/>
                  <w:szCs w:val="20"/>
                  <w:u w:val="single"/>
                  <w:rtl w:val="0"/>
                </w:rPr>
                <w:t xml:space="preserve">Pearson ActiveLearn</w:t>
              </w:r>
            </w:hyperlink>
            <w:r w:rsidDel="00000000" w:rsidR="00000000" w:rsidRPr="00000000">
              <w:rPr>
                <w:sz w:val="20"/>
                <w:szCs w:val="20"/>
                <w:rtl w:val="0"/>
              </w:rPr>
              <w:t xml:space="preserve"> and</w:t>
            </w:r>
            <w:hyperlink r:id="rId9">
              <w:r w:rsidDel="00000000" w:rsidR="00000000" w:rsidRPr="00000000">
                <w:rPr>
                  <w:sz w:val="20"/>
                  <w:szCs w:val="20"/>
                  <w:rtl w:val="0"/>
                </w:rPr>
                <w:t xml:space="preserve"> </w:t>
              </w:r>
            </w:hyperlink>
            <w:hyperlink r:id="rId10">
              <w:r w:rsidDel="00000000" w:rsidR="00000000" w:rsidRPr="00000000">
                <w:rPr>
                  <w:color w:val="1155cc"/>
                  <w:sz w:val="20"/>
                  <w:szCs w:val="20"/>
                  <w:u w:val="single"/>
                  <w:rtl w:val="0"/>
                </w:rPr>
                <w:t xml:space="preserve">Dynamic Learning</w:t>
              </w:r>
            </w:hyperlink>
            <w:r w:rsidDel="00000000" w:rsidR="00000000" w:rsidRPr="00000000">
              <w:rPr>
                <w:sz w:val="20"/>
                <w:szCs w:val="20"/>
                <w:rtl w:val="0"/>
              </w:rPr>
              <w:t xml:space="preserve">, as well as subscription-based listening platforms such as</w:t>
            </w:r>
            <w:hyperlink r:id="rId11">
              <w:r w:rsidDel="00000000" w:rsidR="00000000" w:rsidRPr="00000000">
                <w:rPr>
                  <w:sz w:val="20"/>
                  <w:szCs w:val="20"/>
                  <w:rtl w:val="0"/>
                </w:rPr>
                <w:t xml:space="preserve"> </w:t>
              </w:r>
            </w:hyperlink>
            <w:hyperlink r:id="rId12">
              <w:r w:rsidDel="00000000" w:rsidR="00000000" w:rsidRPr="00000000">
                <w:rPr>
                  <w:color w:val="1155cc"/>
                  <w:sz w:val="20"/>
                  <w:szCs w:val="20"/>
                  <w:u w:val="single"/>
                  <w:rtl w:val="0"/>
                </w:rPr>
                <w:t xml:space="preserve">News in Slow</w:t>
              </w:r>
            </w:hyperlink>
            <w:r w:rsidDel="00000000" w:rsidR="00000000" w:rsidRPr="00000000">
              <w:rPr>
                <w:sz w:val="20"/>
                <w:szCs w:val="20"/>
                <w:rtl w:val="0"/>
              </w:rPr>
              <w:t xml:space="preserve"> to provide appropriate challenge and enrichment. We recognise that language learning extends beyond the classroom, and these resources support a rich and culturally engaging curriculum across all key stages.</w:t>
            </w:r>
          </w:p>
          <w:p w:rsidR="00000000" w:rsidDel="00000000" w:rsidP="00000000" w:rsidRDefault="00000000" w:rsidRPr="00000000" w14:paraId="00000011">
            <w:pPr>
              <w:shd w:fill="ffffff" w:val="clear"/>
              <w:spacing w:after="240" w:before="240" w:line="276" w:lineRule="auto"/>
              <w:jc w:val="both"/>
              <w:rPr>
                <w:sz w:val="20"/>
                <w:szCs w:val="20"/>
              </w:rPr>
            </w:pPr>
            <w:r w:rsidDel="00000000" w:rsidR="00000000" w:rsidRPr="00000000">
              <w:rPr>
                <w:sz w:val="20"/>
                <w:szCs w:val="20"/>
                <w:rtl w:val="0"/>
              </w:rPr>
              <w:t xml:space="preserve">Schemes of work are carefully designed to be engaging, relevant, and progressive, combining meaningful content with the systematic development of grammar and vocabulary. Regular revisiting of key language, alongside consistent use of AVOCADOS, supports long-term retention and reduces cognitive overload. In Key Stage 3, one lesson per fortnight is dedicated specifically to phonics or grammar development.</w:t>
            </w:r>
          </w:p>
          <w:p w:rsidR="00000000" w:rsidDel="00000000" w:rsidP="00000000" w:rsidRDefault="00000000" w:rsidRPr="00000000" w14:paraId="00000012">
            <w:pPr>
              <w:shd w:fill="ffffff" w:val="clear"/>
              <w:spacing w:after="240" w:before="240" w:line="276" w:lineRule="auto"/>
              <w:jc w:val="both"/>
              <w:rPr>
                <w:sz w:val="20"/>
                <w:szCs w:val="20"/>
              </w:rPr>
            </w:pPr>
            <w:r w:rsidDel="00000000" w:rsidR="00000000" w:rsidRPr="00000000">
              <w:rPr>
                <w:sz w:val="20"/>
                <w:szCs w:val="20"/>
                <w:rtl w:val="0"/>
              </w:rPr>
              <w:t xml:space="preserve">At Key Stage 3, students are assessed across all four language skills—listening, reading, writing, and speaking—throughout each module, with formal assessments at the end of each unit focusing on selected skills. Regular vocabulary assessments are also used to reinforce learning. In Key Stage 4, students are assessed across all four skills over the eight modules studied across the two-year course, with two skills formally assessed at the end of each module, alongside vocabulary testing.</w:t>
            </w:r>
          </w:p>
          <w:p w:rsidR="00000000" w:rsidDel="00000000" w:rsidP="00000000" w:rsidRDefault="00000000" w:rsidRPr="00000000" w14:paraId="00000013">
            <w:pPr>
              <w:shd w:fill="ffffff" w:val="clear"/>
              <w:spacing w:after="240" w:before="240" w:line="276" w:lineRule="auto"/>
              <w:jc w:val="both"/>
              <w:rPr>
                <w:sz w:val="20"/>
                <w:szCs w:val="20"/>
              </w:rPr>
            </w:pPr>
            <w:r w:rsidDel="00000000" w:rsidR="00000000" w:rsidRPr="00000000">
              <w:rPr>
                <w:sz w:val="20"/>
                <w:szCs w:val="20"/>
                <w:rtl w:val="0"/>
              </w:rPr>
              <w:t xml:space="preserve">We provide a range of enriching cultural experiences, including educational visits to Normandy, Barcelona, and Paris. At Key Stage 5, students are encouraged to engage in study visits or work experience opportunities abroad to further develop their linguistic and cultural understanding. We also celebrate a range of cultural events throughout the year, including Día de los Muertos, Chinese New Year, and European Day of Languages, led by our Language Ambassadors who actively promote the value of languages across the school community.</w:t>
            </w:r>
          </w:p>
          <w:p w:rsidR="00000000" w:rsidDel="00000000" w:rsidP="00000000" w:rsidRDefault="00000000" w:rsidRPr="00000000" w14:paraId="00000014">
            <w:pPr>
              <w:shd w:fill="ffffff" w:val="clear"/>
              <w:spacing w:after="240" w:before="240" w:line="276" w:lineRule="auto"/>
              <w:jc w:val="both"/>
              <w:rPr>
                <w:sz w:val="20"/>
                <w:szCs w:val="20"/>
              </w:rPr>
            </w:pPr>
            <w:r w:rsidDel="00000000" w:rsidR="00000000" w:rsidRPr="00000000">
              <w:rPr>
                <w:sz w:val="20"/>
                <w:szCs w:val="20"/>
                <w:rtl w:val="0"/>
              </w:rPr>
              <w:t xml:space="preserve">Students in Year 9 benefit from opportunities to hear from a range of speakers who use languages in their professional careers, as well as former students who return to share their language-learning journeys. In addition, we maintain a strong partnership with Cardiff University, who visit the school to deliver language taster sessions for students in Years 10 and 12.</w:t>
            </w:r>
          </w:p>
          <w:p w:rsidR="00000000" w:rsidDel="00000000" w:rsidP="00000000" w:rsidRDefault="00000000" w:rsidRPr="00000000" w14:paraId="00000015">
            <w:pPr>
              <w:shd w:fill="ffffff" w:val="clear"/>
              <w:spacing w:after="240" w:before="240" w:line="276" w:lineRule="auto"/>
              <w:jc w:val="both"/>
              <w:rPr>
                <w:sz w:val="20"/>
                <w:szCs w:val="20"/>
              </w:rPr>
            </w:pPr>
            <w:r w:rsidDel="00000000" w:rsidR="00000000" w:rsidRPr="00000000">
              <w:rPr>
                <w:sz w:val="20"/>
                <w:szCs w:val="20"/>
                <w:rtl w:val="0"/>
              </w:rPr>
              <w:t xml:space="preserve">The Modern Foreign Languages curriculum at Dene Magna enables students to achieve strong academic outcomes, communicate confidently in French or Spanish, and develop a lifelong appreciation of language learning. It fosters the development of transferable skills valued by employers and universities, including communication, problem-solving, and collaboration.</w:t>
            </w:r>
          </w:p>
          <w:p w:rsidR="00000000" w:rsidDel="00000000" w:rsidP="00000000" w:rsidRDefault="00000000" w:rsidRPr="00000000" w14:paraId="00000016">
            <w:pPr>
              <w:shd w:fill="ffffff" w:val="clear"/>
              <w:spacing w:after="240" w:before="240" w:line="276" w:lineRule="auto"/>
              <w:jc w:val="both"/>
              <w:rPr>
                <w:sz w:val="20"/>
                <w:szCs w:val="20"/>
              </w:rPr>
            </w:pPr>
            <w:r w:rsidDel="00000000" w:rsidR="00000000" w:rsidRPr="00000000">
              <w:rPr>
                <w:sz w:val="20"/>
                <w:szCs w:val="20"/>
                <w:rtl w:val="0"/>
              </w:rPr>
              <w:t xml:space="preserve">At Key Stages 4 and 5, increasing numbers of students choose to continue their language studies, reflecting the growing importance of multilingualism in a global society. As a result, students leave Dene Magna as confident ‘global citizens’ with an international outlook, able to apply their language skills in a range of personal and professional contexts.</w:t>
            </w:r>
          </w:p>
          <w:p w:rsidR="00000000" w:rsidDel="00000000" w:rsidP="00000000" w:rsidRDefault="00000000" w:rsidRPr="00000000" w14:paraId="00000017">
            <w:pPr>
              <w:shd w:fill="ffffff" w:val="clear"/>
              <w:spacing w:after="240" w:before="240" w:line="276" w:lineRule="auto"/>
              <w:jc w:val="both"/>
              <w:rPr>
                <w:sz w:val="20"/>
                <w:szCs w:val="20"/>
              </w:rPr>
            </w:pPr>
            <w:r w:rsidDel="00000000" w:rsidR="00000000" w:rsidRPr="00000000">
              <w:rPr>
                <w:sz w:val="20"/>
                <w:szCs w:val="20"/>
                <w:rtl w:val="0"/>
              </w:rPr>
              <w:t xml:space="preserve">Students also act as ambassadors for language learning, sharing their experiences and inspiring younger learners to develop a passion for languages.</w:t>
            </w: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after="0" w:line="240" w:lineRule="auto"/>
              <w:rPr/>
            </w:pPr>
            <w:r w:rsidDel="00000000" w:rsidR="00000000" w:rsidRPr="00000000">
              <w:rPr>
                <w:b w:val="1"/>
                <w:bCs w:val="1"/>
                <w:rtl w:val="0"/>
              </w:rPr>
              <w:t xml:space="preserve">Impact</w:t>
            </w:r>
            <w:r w:rsidDel="00000000" w:rsidR="00000000" w:rsidRPr="00000000">
              <w:rPr>
                <w:rtl w:val="0"/>
              </w:rPr>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B">
            <w:pPr>
              <w:spacing w:after="240" w:before="240" w:line="276" w:lineRule="auto"/>
              <w:jc w:val="both"/>
              <w:rPr>
                <w:sz w:val="20"/>
                <w:szCs w:val="20"/>
              </w:rPr>
            </w:pPr>
            <w:r w:rsidDel="00000000" w:rsidR="00000000" w:rsidRPr="00000000">
              <w:rPr>
                <w:sz w:val="20"/>
                <w:szCs w:val="20"/>
                <w:rtl w:val="0"/>
              </w:rPr>
              <w:t xml:space="preserve">The curriculum in Modern Foreign Languages at Dene Magna enables students to achieve excellent academic outcomes, communicate and express themselves confidently in French or Spanish, and fosters a lifelong love of language learning.</w:t>
            </w:r>
          </w:p>
          <w:p w:rsidR="00000000" w:rsidDel="00000000" w:rsidP="00000000" w:rsidRDefault="00000000" w:rsidRPr="00000000" w14:paraId="0000001C">
            <w:pPr>
              <w:spacing w:after="240" w:before="240" w:line="276" w:lineRule="auto"/>
              <w:jc w:val="both"/>
              <w:rPr>
                <w:sz w:val="20"/>
                <w:szCs w:val="20"/>
              </w:rPr>
            </w:pPr>
            <w:r w:rsidDel="00000000" w:rsidR="00000000" w:rsidRPr="00000000">
              <w:rPr>
                <w:sz w:val="20"/>
                <w:szCs w:val="20"/>
                <w:rtl w:val="0"/>
              </w:rPr>
              <w:t xml:space="preserve">Students will be equipped for success through the teaching and development of transferable skills valued by apprenticeships, universities, and employers. These include, but are not limited to, the ability to communicate clearly, solve problems, and work effectively as part of a team.</w:t>
            </w:r>
          </w:p>
          <w:p w:rsidR="00000000" w:rsidDel="00000000" w:rsidP="00000000" w:rsidRDefault="00000000" w:rsidRPr="00000000" w14:paraId="0000001D">
            <w:pPr>
              <w:spacing w:after="240" w:before="240" w:line="276" w:lineRule="auto"/>
              <w:jc w:val="both"/>
              <w:rPr>
                <w:sz w:val="20"/>
                <w:szCs w:val="20"/>
              </w:rPr>
            </w:pPr>
            <w:r w:rsidDel="00000000" w:rsidR="00000000" w:rsidRPr="00000000">
              <w:rPr>
                <w:sz w:val="20"/>
                <w:szCs w:val="20"/>
                <w:rtl w:val="0"/>
              </w:rPr>
              <w:t xml:space="preserve">At Key Stages 4 and 5, we aim for the number of students opting to study French or Spanish to continue to grow, as the importance of speaking more than one language is ever increasing in modern society. As a result of their study of French or Spanish, students will leave Dene Magna as ‘global citizens’ with an international outlook. Students will be aware of the wide range of opportunities available to them as linguists and will be able to use their language skills in both personal and professional contexts for the benefit of the wider community.</w:t>
            </w:r>
          </w:p>
          <w:p w:rsidR="00000000" w:rsidDel="00000000" w:rsidP="00000000" w:rsidRDefault="00000000" w:rsidRPr="00000000" w14:paraId="0000001E">
            <w:pPr>
              <w:spacing w:after="240" w:before="240" w:line="276" w:lineRule="auto"/>
              <w:jc w:val="both"/>
              <w:rPr>
                <w:sz w:val="20"/>
                <w:szCs w:val="20"/>
              </w:rPr>
            </w:pPr>
            <w:r w:rsidDel="00000000" w:rsidR="00000000" w:rsidRPr="00000000">
              <w:rPr>
                <w:sz w:val="20"/>
                <w:szCs w:val="20"/>
                <w:rtl w:val="0"/>
              </w:rPr>
              <w:t xml:space="preserve">The impact of the curriculum also supports students to become respectful, courageous and independent individuals.</w:t>
            </w:r>
          </w:p>
          <w:p w:rsidR="00000000" w:rsidDel="00000000" w:rsidP="00000000" w:rsidRDefault="00000000" w:rsidRPr="00000000" w14:paraId="0000001F">
            <w:pPr>
              <w:spacing w:after="240" w:before="240" w:line="276" w:lineRule="auto"/>
              <w:jc w:val="both"/>
              <w:rPr>
                <w:sz w:val="20"/>
                <w:szCs w:val="20"/>
              </w:rPr>
            </w:pPr>
            <w:r w:rsidDel="00000000" w:rsidR="00000000" w:rsidRPr="00000000">
              <w:rPr>
                <w:sz w:val="20"/>
                <w:szCs w:val="20"/>
                <w:rtl w:val="0"/>
              </w:rPr>
              <w:t xml:space="preserve">We hope that students will return to Dene Magna in the future to share their language-learning journeys with younger students, inspiring them to develop the same passion for languages.</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after="0" w:line="240" w:lineRule="auto"/>
              <w:rPr>
                <w:b w:val="1"/>
                <w:bCs w:val="1"/>
              </w:rPr>
            </w:pPr>
            <w:r w:rsidDel="00000000" w:rsidR="00000000" w:rsidRPr="00000000">
              <w:rPr>
                <w:b w:val="1"/>
                <w:bCs w:val="1"/>
                <w:rtl w:val="0"/>
              </w:rPr>
              <w:t xml:space="preserve">Further links</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3">
            <w:pPr>
              <w:spacing w:after="240" w:before="240" w:line="276" w:lineRule="auto"/>
              <w:rPr>
                <w:sz w:val="20"/>
                <w:szCs w:val="20"/>
              </w:rPr>
            </w:pPr>
            <w:r w:rsidDel="00000000" w:rsidR="00000000" w:rsidRPr="00000000">
              <w:rPr>
                <w:sz w:val="20"/>
                <w:szCs w:val="20"/>
                <w:rtl w:val="0"/>
              </w:rPr>
              <w:t xml:space="preserve">Students have accounts on the following websites and they can be used to access vocabulary, reading, listening and grammar tasks related to the module they are currently studying:  </w:t>
            </w:r>
          </w:p>
          <w:p w:rsidR="00000000" w:rsidDel="00000000" w:rsidP="00000000" w:rsidRDefault="00000000" w:rsidRPr="00000000" w14:paraId="00000024">
            <w:pPr>
              <w:numPr>
                <w:ilvl w:val="0"/>
                <w:numId w:val="2"/>
              </w:numPr>
              <w:spacing w:after="0" w:before="240" w:line="276" w:lineRule="auto"/>
              <w:ind w:left="720" w:hanging="360"/>
              <w:rPr>
                <w:sz w:val="20"/>
                <w:szCs w:val="20"/>
              </w:rPr>
            </w:pPr>
            <w:hyperlink r:id="rId13">
              <w:r w:rsidDel="00000000" w:rsidR="00000000" w:rsidRPr="00000000">
                <w:rPr>
                  <w:sz w:val="20"/>
                  <w:szCs w:val="20"/>
                  <w:u w:val="single"/>
                  <w:rtl w:val="0"/>
                </w:rPr>
                <w:t xml:space="preserve">https://www.pearsonactivelearn.com</w:t>
              </w:r>
            </w:hyperlink>
            <w:r w:rsidDel="00000000" w:rsidR="00000000" w:rsidRPr="00000000">
              <w:rPr>
                <w:rtl w:val="0"/>
              </w:rPr>
            </w:r>
          </w:p>
          <w:p w:rsidR="00000000" w:rsidDel="00000000" w:rsidP="00000000" w:rsidRDefault="00000000" w:rsidRPr="00000000" w14:paraId="00000025">
            <w:pPr>
              <w:numPr>
                <w:ilvl w:val="0"/>
                <w:numId w:val="2"/>
              </w:numPr>
              <w:spacing w:after="240" w:before="0" w:line="276" w:lineRule="auto"/>
              <w:ind w:left="720" w:hanging="360"/>
              <w:rPr>
                <w:sz w:val="20"/>
                <w:szCs w:val="20"/>
              </w:rPr>
            </w:pPr>
            <w:hyperlink r:id="rId14">
              <w:r w:rsidDel="00000000" w:rsidR="00000000" w:rsidRPr="00000000">
                <w:rPr>
                  <w:sz w:val="20"/>
                  <w:szCs w:val="20"/>
                  <w:u w:val="single"/>
                  <w:rtl w:val="0"/>
                </w:rPr>
                <w:t xml:space="preserve">https://quizlet.com/en-gb</w:t>
              </w:r>
            </w:hyperlink>
            <w:r w:rsidDel="00000000" w:rsidR="00000000" w:rsidRPr="00000000">
              <w:rPr>
                <w:rtl w:val="0"/>
              </w:rPr>
            </w:r>
          </w:p>
          <w:p w:rsidR="00000000" w:rsidDel="00000000" w:rsidP="00000000" w:rsidRDefault="00000000" w:rsidRPr="00000000" w14:paraId="00000026">
            <w:pPr>
              <w:spacing w:after="240" w:before="240" w:line="276" w:lineRule="auto"/>
              <w:rPr>
                <w:sz w:val="20"/>
                <w:szCs w:val="20"/>
              </w:rPr>
            </w:pPr>
            <w:r w:rsidDel="00000000" w:rsidR="00000000" w:rsidRPr="00000000">
              <w:rPr>
                <w:sz w:val="20"/>
                <w:szCs w:val="20"/>
                <w:rtl w:val="0"/>
              </w:rPr>
              <w:t xml:space="preserve">Other useful websites:</w:t>
            </w:r>
          </w:p>
          <w:p w:rsidR="00000000" w:rsidDel="00000000" w:rsidP="00000000" w:rsidRDefault="00000000" w:rsidRPr="00000000" w14:paraId="00000027">
            <w:pPr>
              <w:numPr>
                <w:ilvl w:val="0"/>
                <w:numId w:val="1"/>
              </w:numPr>
              <w:spacing w:after="0" w:before="240" w:line="276" w:lineRule="auto"/>
              <w:ind w:left="720" w:hanging="360"/>
              <w:rPr>
                <w:sz w:val="20"/>
                <w:szCs w:val="20"/>
              </w:rPr>
            </w:pPr>
            <w:r w:rsidDel="00000000" w:rsidR="00000000" w:rsidRPr="00000000">
              <w:rPr>
                <w:sz w:val="20"/>
                <w:szCs w:val="20"/>
                <w:rtl w:val="0"/>
              </w:rPr>
              <w:t xml:space="preserve">https://lingoclip.com/</w:t>
            </w:r>
          </w:p>
          <w:p w:rsidR="00000000" w:rsidDel="00000000" w:rsidP="00000000" w:rsidRDefault="00000000" w:rsidRPr="00000000" w14:paraId="00000028">
            <w:pPr>
              <w:numPr>
                <w:ilvl w:val="0"/>
                <w:numId w:val="1"/>
              </w:numPr>
              <w:spacing w:after="0" w:before="0" w:line="276" w:lineRule="auto"/>
              <w:ind w:left="720" w:hanging="360"/>
              <w:rPr>
                <w:sz w:val="20"/>
                <w:szCs w:val="20"/>
              </w:rPr>
            </w:pPr>
            <w:hyperlink r:id="rId15">
              <w:r w:rsidDel="00000000" w:rsidR="00000000" w:rsidRPr="00000000">
                <w:rPr>
                  <w:sz w:val="20"/>
                  <w:szCs w:val="20"/>
                  <w:u w:val="single"/>
                  <w:rtl w:val="0"/>
                </w:rPr>
                <w:t xml:space="preserve">https://www.memrise.com</w:t>
              </w:r>
            </w:hyperlink>
            <w:r w:rsidDel="00000000" w:rsidR="00000000" w:rsidRPr="00000000">
              <w:rPr>
                <w:rtl w:val="0"/>
              </w:rPr>
            </w:r>
          </w:p>
          <w:p w:rsidR="00000000" w:rsidDel="00000000" w:rsidP="00000000" w:rsidRDefault="00000000" w:rsidRPr="00000000" w14:paraId="00000029">
            <w:pPr>
              <w:numPr>
                <w:ilvl w:val="0"/>
                <w:numId w:val="1"/>
              </w:numPr>
              <w:spacing w:after="0" w:before="0" w:line="276" w:lineRule="auto"/>
              <w:ind w:left="720" w:hanging="360"/>
              <w:rPr>
                <w:sz w:val="20"/>
                <w:szCs w:val="20"/>
              </w:rPr>
            </w:pPr>
            <w:hyperlink r:id="rId16">
              <w:r w:rsidDel="00000000" w:rsidR="00000000" w:rsidRPr="00000000">
                <w:rPr>
                  <w:sz w:val="20"/>
                  <w:szCs w:val="20"/>
                  <w:u w:val="single"/>
                  <w:rtl w:val="0"/>
                </w:rPr>
                <w:t xml:space="preserve">https://www.duolingo.com/</w:t>
              </w:r>
            </w:hyperlink>
            <w:r w:rsidDel="00000000" w:rsidR="00000000" w:rsidRPr="00000000">
              <w:rPr>
                <w:rtl w:val="0"/>
              </w:rPr>
            </w:r>
          </w:p>
          <w:p w:rsidR="00000000" w:rsidDel="00000000" w:rsidP="00000000" w:rsidRDefault="00000000" w:rsidRPr="00000000" w14:paraId="0000002A">
            <w:pPr>
              <w:numPr>
                <w:ilvl w:val="0"/>
                <w:numId w:val="1"/>
              </w:numPr>
              <w:spacing w:after="0" w:before="0" w:line="276" w:lineRule="auto"/>
              <w:ind w:left="720" w:hanging="360"/>
              <w:rPr>
                <w:sz w:val="20"/>
                <w:szCs w:val="20"/>
              </w:rPr>
            </w:pPr>
            <w:hyperlink r:id="rId17">
              <w:r w:rsidDel="00000000" w:rsidR="00000000" w:rsidRPr="00000000">
                <w:rPr>
                  <w:sz w:val="20"/>
                  <w:szCs w:val="20"/>
                  <w:u w:val="single"/>
                  <w:rtl w:val="0"/>
                </w:rPr>
                <w:t xml:space="preserve">https://www.20minutes.fr/</w:t>
              </w:r>
            </w:hyperlink>
            <w:r w:rsidDel="00000000" w:rsidR="00000000" w:rsidRPr="00000000">
              <w:rPr>
                <w:rtl w:val="0"/>
              </w:rPr>
            </w:r>
          </w:p>
          <w:p w:rsidR="00000000" w:rsidDel="00000000" w:rsidP="00000000" w:rsidRDefault="00000000" w:rsidRPr="00000000" w14:paraId="0000002B">
            <w:pPr>
              <w:numPr>
                <w:ilvl w:val="0"/>
                <w:numId w:val="1"/>
              </w:numPr>
              <w:spacing w:after="240" w:before="0" w:line="276" w:lineRule="auto"/>
              <w:ind w:left="720" w:hanging="360"/>
              <w:rPr>
                <w:sz w:val="20"/>
                <w:szCs w:val="20"/>
              </w:rPr>
            </w:pPr>
            <w:hyperlink r:id="rId18">
              <w:r w:rsidDel="00000000" w:rsidR="00000000" w:rsidRPr="00000000">
                <w:rPr>
                  <w:sz w:val="20"/>
                  <w:szCs w:val="20"/>
                  <w:u w:val="single"/>
                  <w:rtl w:val="0"/>
                </w:rPr>
                <w:t xml:space="preserve">https://www.newsinslowfrench.com/</w:t>
              </w:r>
            </w:hyperlink>
            <w:r w:rsidDel="00000000" w:rsidR="00000000" w:rsidRPr="00000000">
              <w:rPr>
                <w:rtl w:val="0"/>
              </w:rPr>
            </w:r>
          </w:p>
          <w:p w:rsidR="00000000" w:rsidDel="00000000" w:rsidP="00000000" w:rsidRDefault="00000000" w:rsidRPr="00000000" w14:paraId="0000002C">
            <w:pPr>
              <w:spacing w:after="0" w:line="276" w:lineRule="auto"/>
              <w:rPr>
                <w:sz w:val="20"/>
                <w:szCs w:val="20"/>
              </w:rPr>
            </w:pPr>
            <w:r w:rsidDel="00000000" w:rsidR="00000000" w:rsidRPr="00000000">
              <w:rPr>
                <w:rtl w:val="0"/>
              </w:rPr>
            </w:r>
          </w:p>
        </w:tc>
      </w:tr>
    </w:tbl>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0"/>
          <w:bCs w:val="0"/>
          <w:i w:val="0"/>
          <w:iCs w:val="0"/>
          <w:smallCaps w:val="0"/>
          <w:strike w:val="0"/>
          <w:sz w:val="22"/>
          <w:szCs w:val="22"/>
          <w:u w:val="none"/>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0"/>
          <w:bCs w:val="0"/>
          <w:i w:val="0"/>
          <w:iCs w:val="0"/>
          <w:smallCaps w:val="0"/>
          <w:strike w:val="0"/>
          <w:sz w:val="22"/>
          <w:szCs w:val="22"/>
          <w:u w:val="none"/>
          <w:vertAlign w:val="baseline"/>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BD3612"/>
    <w:pPr>
      <w:ind w:left="720"/>
      <w:contextualSpacing w:val="1"/>
    </w:pPr>
  </w:style>
  <w:style w:type="table" w:styleId="TableGrid">
    <w:name w:val="Table Grid"/>
    <w:basedOn w:val="TableNormal"/>
    <w:uiPriority w:val="59"/>
    <w:rsid w:val="000442E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newsinslow.com?utm_source=chatgpt.com" TargetMode="External"/><Relationship Id="rId10" Type="http://schemas.openxmlformats.org/officeDocument/2006/relationships/hyperlink" Target="https://my.dynamic-learning.co.uk?utm_source=chatgpt.com" TargetMode="External"/><Relationship Id="rId13" Type="http://schemas.openxmlformats.org/officeDocument/2006/relationships/hyperlink" Target="https://www.pearsonactivelearn.com/app/Home" TargetMode="External"/><Relationship Id="rId12" Type="http://schemas.openxmlformats.org/officeDocument/2006/relationships/hyperlink" Target="https://www.newsinslow.com?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y.dynamic-learning.co.uk?utm_source=chatgpt.com" TargetMode="External"/><Relationship Id="rId15" Type="http://schemas.openxmlformats.org/officeDocument/2006/relationships/hyperlink" Target="https://www.memrise.com/course/2021573/french-1-145/" TargetMode="External"/><Relationship Id="rId14" Type="http://schemas.openxmlformats.org/officeDocument/2006/relationships/hyperlink" Target="https://quizlet.com/en-gb" TargetMode="External"/><Relationship Id="rId17" Type="http://schemas.openxmlformats.org/officeDocument/2006/relationships/hyperlink" Target="https://www.20minutes.fr/" TargetMode="External"/><Relationship Id="rId16" Type="http://schemas.openxmlformats.org/officeDocument/2006/relationships/hyperlink" Target="https://www.duolingo.com/"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yperlink" Target="https://www.newsinslowfrench.com/" TargetMode="External"/><Relationship Id="rId7" Type="http://schemas.openxmlformats.org/officeDocument/2006/relationships/hyperlink" Target="https://www.pearsonactivelearn.com?utm_source=chatgpt.com" TargetMode="External"/><Relationship Id="rId8" Type="http://schemas.openxmlformats.org/officeDocument/2006/relationships/hyperlink" Target="https://www.pearsonactivelearn.com?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nY/ESHwxUwH145TFez1AOMh0iA==">CgMxLjA4AHIhMTBObGY4N3FJcXFNLTV0bktEU2ZFelRfTW45ZXBLM1NL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2019-05-15T07:01:00Z</dcterms:created>
  <dc:creator>f.mitchell</dc:creator>
</cp:coreProperties>
</file>