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193"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line="193"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JRi/DE</w:t>
      </w:r>
    </w:p>
    <w:p w:rsidR="00000000" w:rsidDel="00000000" w:rsidP="00000000" w:rsidRDefault="00000000" w:rsidRPr="00000000" w14:paraId="00000003">
      <w:pPr>
        <w:spacing w:line="193"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June 2026</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Dear Year 9 Parent/Carer,</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During Year 10, your child will have the opportunity to participate in up to two 5-day work experience placements. Investing time now to find the right placement will help them understand the realities of their dream career and make more informed choices after their GCSEs.</w:t>
      </w:r>
    </w:p>
    <w:p w:rsidR="00000000" w:rsidDel="00000000" w:rsidP="00000000" w:rsidRDefault="00000000" w:rsidRPr="00000000" w14:paraId="00000008">
      <w:pPr>
        <w:pStyle w:val="Heading3"/>
        <w:rPr/>
      </w:pPr>
      <w:r w:rsidDel="00000000" w:rsidR="00000000" w:rsidRPr="00000000">
        <w:rPr>
          <w:rtl w:val="0"/>
        </w:rPr>
        <w:t xml:space="preserve">The Benefits of Work Experience</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Real-World Insight: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Gains firsthand exposure to the workplace and management structures.</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Skill Development: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Builds practical knowledge, confidence, and essential employability skills.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Future Advantage: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Enhances future applications, CVs, and interview performance.</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Networking: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Helps them make valuable professional contacts for future employment.</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Clarity &amp; Motivation: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Boosts academic motivation by putting their schooling into perspective and helping them discover what they do (and don’t) like.</w:t>
      </w:r>
    </w:p>
    <w:p w:rsidR="00000000" w:rsidDel="00000000" w:rsidP="00000000" w:rsidRDefault="00000000" w:rsidRPr="00000000" w14:paraId="0000000E">
      <w:pPr>
        <w:pStyle w:val="Heading3"/>
        <w:rPr/>
      </w:pPr>
      <w:r w:rsidDel="00000000" w:rsidR="00000000" w:rsidRPr="00000000">
        <w:rPr>
          <w:rtl w:val="0"/>
        </w:rPr>
        <w:t xml:space="preserve">Key Dates &amp; Deadlines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year, we are encouraging students to secure their work experience for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Yellow Week: 12th – 16th October 2026.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Students will have a second opportunity during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Timetable Suspension Week in July 2027</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 either arrange an additional placement or participate in activities focused on their future career development.</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By the end of June 202</w:t>
      </w:r>
      <w:r w:rsidDel="00000000" w:rsidR="00000000" w:rsidRPr="00000000">
        <w:rPr>
          <w:rFonts w:ascii="Times New Roman" w:cs="Times New Roman" w:eastAsia="Times New Roman" w:hAnsi="Times New Roman"/>
          <w:b w:val="1"/>
          <w:bCs w:val="1"/>
          <w:rtl w:val="0"/>
        </w:rPr>
        <w:t xml:space="preserve">7</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Students should have either already undertaken, or have their work experience placements confirmed.</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Alternative Provision: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Students who are unable to secure an external placement will be required to attend three full days of Careers-Related Learning in school during the timetable suspension week in July 2027.</w:t>
      </w:r>
    </w:p>
    <w:p w:rsidR="00000000" w:rsidDel="00000000" w:rsidP="00000000" w:rsidRDefault="00000000" w:rsidRPr="00000000" w14:paraId="00000012">
      <w:pPr>
        <w:pStyle w:val="Heading3"/>
        <w:rPr/>
      </w:pPr>
      <w:r w:rsidDel="00000000" w:rsidR="00000000" w:rsidRPr="00000000">
        <w:rPr>
          <w:rtl w:val="0"/>
        </w:rPr>
        <w:t xml:space="preserve">How to Get Started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is time to start discussing potential industries with your child. To maximise the benefits of this independent experience,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please avoid placements with immediate family.</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key part of this process is for your child to take responsibility for engaging with the professional world. We expect students to phone, email, or write to potential employers themselves. For guidance on how to approach businesses, please see the suggested templates in our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Work Experience Guide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available on the school website.</w:t>
      </w:r>
    </w:p>
    <w:p w:rsidR="00000000" w:rsidDel="00000000" w:rsidP="00000000" w:rsidRDefault="00000000" w:rsidRPr="00000000" w14:paraId="00000015">
      <w:pPr>
        <w:pStyle w:val="Heading3"/>
        <w:rPr/>
      </w:pPr>
      <w:r w:rsidDel="00000000" w:rsidR="00000000" w:rsidRPr="00000000">
        <w:rPr>
          <w:rtl w:val="0"/>
        </w:rPr>
        <w:t xml:space="preserve">Top Tips for Success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Your support during this process is invaluable. Here are a few ways you can help:</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Leverage Your Network: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Use your personal or professional social media networks (e.g., LinkedIn, Facebook) to see if contacts can offer a placement.</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Research Together: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Use the internet to search for local employers and find relevant contact details.</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Consider Logistics: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Please help your child plan their travel arrangements, keeping in mind that transport costs must be covered by the student/family.</w:t>
      </w:r>
    </w:p>
    <w:p w:rsidR="00000000" w:rsidDel="00000000" w:rsidP="00000000" w:rsidRDefault="00000000" w:rsidRPr="00000000" w14:paraId="000000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Aim High: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Some industries are highly competitive, but a confident, polite, and flexible approach will always receive the warmest response.</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bookmarkStart w:colFirst="0" w:colLast="0" w:name="_heading=h.u7n032sd66hx" w:id="0"/>
      <w:bookmarkEnd w:id="0"/>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Use School Resources: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spreadsheet of suggested employers, categorised by sector, will be shared with students to provide inspiration.</w:t>
      </w:r>
    </w:p>
    <w:p w:rsidR="00000000" w:rsidDel="00000000" w:rsidP="00000000" w:rsidRDefault="00000000" w:rsidRPr="00000000" w14:paraId="0000001C">
      <w:pPr>
        <w:pStyle w:val="Heading3"/>
        <w:rPr/>
      </w:pPr>
      <w:r w:rsidDel="00000000" w:rsidR="00000000" w:rsidRPr="00000000">
        <w:rPr>
          <w:rtl w:val="0"/>
        </w:rPr>
        <w:t xml:space="preserve">Administration &amp; Next Steps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administer all placements online through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Unifrog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using their Work Placement tool. For a quick overview of how this works, please watch the short instructional video on the school website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Our School &gt; Careers Years 7–13 &gt; Work Experience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Important: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All work experience must be approved on Unifrog before the placement begins. We require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at least a two-week lead time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 process and approve these details.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 assembly will be run in September explaining the process to students and a list of </w:t>
      </w:r>
      <w:r w:rsidDel="00000000" w:rsidR="00000000" w:rsidRPr="00000000">
        <w:rPr>
          <w:rFonts w:ascii="Times New Roman" w:cs="Times New Roman" w:eastAsia="Times New Roman" w:hAnsi="Times New Roman"/>
          <w:rtl w:val="0"/>
        </w:rPr>
        <w:t xml:space="preserve">local employers who have previously hosted placements will be shared with them for inspiration.</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We understand that finding a placement can be challenging. If you or your child require any support, please contact Mrs Rich via email: </w:t>
      </w:r>
      <w:hyperlink r:id="rId7">
        <w:r w:rsidDel="00000000" w:rsidR="00000000" w:rsidRPr="00000000">
          <w:rPr>
            <w:rFonts w:ascii="Times New Roman" w:cs="Times New Roman" w:eastAsia="Times New Roman" w:hAnsi="Times New Roman"/>
            <w:color w:val="1155cc"/>
            <w:u w:val="single"/>
            <w:rtl w:val="0"/>
          </w:rPr>
          <w:t xml:space="preserve">j.rich@denemagna.gloucs.sch.uk</w:t>
        </w:r>
      </w:hyperlink>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For students struggling to find a physical placement, excellent virtual work experiences are also available through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Unifrog, Springpod, and Speakers for Schools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Our ultimate goal is for every student to find a valuable placement that inspires and informs their future choices.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Kind regards,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Jo Rich</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Careers Lead</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rPr>
      </w:pPr>
      <w:r w:rsidDel="00000000" w:rsidR="00000000" w:rsidRPr="00000000">
        <w:rPr>
          <w:rtl w:val="0"/>
        </w:rPr>
      </w:r>
    </w:p>
    <w:sectPr>
      <w:headerReference r:id="rId8" w:type="default"/>
      <w:footerReference r:id="rId9" w:type="default"/>
      <w:pgSz w:h="16834" w:w="11909" w:orient="portrait"/>
      <w:pgMar w:bottom="1134" w:top="997" w:left="1134" w:right="1134" w:header="11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Verdan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jc w:val="center"/>
      <w:rPr>
        <w:rFonts w:ascii="Verdana" w:cs="Verdana" w:eastAsia="Verdana" w:hAnsi="Verdana"/>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114300" distT="114300" distL="114300" distR="114300">
          <wp:extent cx="660563" cy="836244"/>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60563" cy="836244"/>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ahoma" w:cs="Tahoma" w:eastAsia="Tahoma" w:hAnsi="Tahoma"/>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60" w:before="240" w:lineRule="auto"/>
    </w:pPr>
    <w:rPr>
      <w:rFonts w:ascii="Arial" w:cs="Arial" w:eastAsia="Arial" w:hAnsi="Arial"/>
      <w:b w:val="1"/>
      <w:bCs w:val="1"/>
      <w:sz w:val="32"/>
      <w:szCs w:val="32"/>
    </w:rPr>
  </w:style>
  <w:style w:type="paragraph" w:styleId="Heading2">
    <w:name w:val="heading 2"/>
    <w:basedOn w:val="Normal"/>
    <w:next w:val="Normal"/>
    <w:pPr>
      <w:keepNext w:val="1"/>
      <w:keepLines w:val="1"/>
      <w:spacing w:after="60" w:before="240" w:lineRule="auto"/>
    </w:pPr>
    <w:rPr>
      <w:rFonts w:ascii="Arial" w:cs="Arial" w:eastAsia="Arial" w:hAnsi="Arial"/>
      <w:b w:val="1"/>
      <w:bCs w:val="1"/>
      <w:i w:val="1"/>
      <w:iCs w:val="1"/>
      <w:sz w:val="28"/>
      <w:szCs w:val="28"/>
    </w:rPr>
  </w:style>
  <w:style w:type="paragraph" w:styleId="Heading3">
    <w:name w:val="heading 3"/>
    <w:basedOn w:val="Normal"/>
    <w:next w:val="Normal"/>
    <w:pPr>
      <w:keepNext w:val="1"/>
      <w:keepLines w:val="1"/>
      <w:spacing w:after="60" w:before="240" w:lineRule="auto"/>
    </w:pPr>
    <w:rPr>
      <w:rFonts w:ascii="Arial" w:cs="Arial" w:eastAsia="Arial" w:hAnsi="Arial"/>
      <w:b w:val="1"/>
      <w:bCs w:val="1"/>
      <w:sz w:val="26"/>
      <w:szCs w:val="26"/>
    </w:rPr>
  </w:style>
  <w:style w:type="paragraph" w:styleId="Heading4">
    <w:name w:val="heading 4"/>
    <w:basedOn w:val="Normal"/>
    <w:next w:val="Normal"/>
    <w:pPr>
      <w:keepNext w:val="1"/>
      <w:keepLines w:val="1"/>
      <w:spacing w:after="60" w:before="240" w:lineRule="auto"/>
    </w:pPr>
    <w:rPr>
      <w:b w:val="1"/>
      <w:bCs w:val="1"/>
      <w:sz w:val="28"/>
      <w:szCs w:val="28"/>
    </w:rPr>
  </w:style>
  <w:style w:type="paragraph" w:styleId="Heading5">
    <w:name w:val="heading 5"/>
    <w:basedOn w:val="Normal"/>
    <w:next w:val="Normal"/>
    <w:pPr>
      <w:keepNext w:val="1"/>
      <w:keepLines w:val="1"/>
      <w:spacing w:after="60" w:before="240" w:lineRule="auto"/>
    </w:pPr>
    <w:rPr>
      <w:b w:val="1"/>
      <w:bCs w:val="1"/>
      <w:i w:val="1"/>
      <w:iCs w:val="1"/>
      <w:sz w:val="26"/>
      <w:szCs w:val="26"/>
    </w:rPr>
  </w:style>
  <w:style w:type="paragraph" w:styleId="Heading6">
    <w:name w:val="heading 6"/>
    <w:basedOn w:val="Normal"/>
    <w:next w:val="Normal"/>
    <w:pPr>
      <w:keepNext w:val="1"/>
      <w:keepLines w:val="1"/>
      <w:spacing w:after="60" w:before="240" w:lineRule="auto"/>
    </w:pPr>
    <w:rPr>
      <w:b w:val="1"/>
      <w:bCs w:val="1"/>
      <w:sz w:val="22"/>
      <w:szCs w:val="22"/>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j.rich@denemagna.gloucs.sch.uk"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qcG9qnxmC4VK71BhbYX1KMc6iQ==">CgMxLjAyDmgudTduMDMyc2Q2Nmh4OAByITEtYjJuUTM0ekhMRndWMlQzLXc5WG5wVU1WY3ZxaE1rRA==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