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53" w:type="dxa"/>
        <w:tblLook w:val="04A0" w:firstRow="1" w:lastRow="0" w:firstColumn="1" w:lastColumn="0" w:noHBand="0" w:noVBand="1"/>
      </w:tblPr>
      <w:tblGrid>
        <w:gridCol w:w="7306"/>
        <w:gridCol w:w="6747"/>
      </w:tblGrid>
      <w:tr w:rsidR="006922EE" w:rsidRPr="006922EE" w:rsidTr="00A337FD">
        <w:trPr>
          <w:trHeight w:val="339"/>
        </w:trPr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6922EE" w:rsidRPr="007360E5" w:rsidRDefault="006922EE" w:rsidP="007360E5">
            <w:pPr>
              <w:pStyle w:val="NoSpacing"/>
              <w:jc w:val="center"/>
              <w:rPr>
                <w:color w:val="00B050"/>
                <w:sz w:val="72"/>
                <w:szCs w:val="72"/>
                <w:u w:val="single"/>
              </w:rPr>
            </w:pPr>
            <w:r w:rsidRPr="007360E5">
              <w:rPr>
                <w:color w:val="00B050"/>
                <w:sz w:val="72"/>
                <w:szCs w:val="72"/>
                <w:u w:val="single"/>
              </w:rPr>
              <w:t>Geographical Literacy</w:t>
            </w:r>
          </w:p>
          <w:p w:rsidR="006922EE" w:rsidRPr="006922EE" w:rsidRDefault="006922EE" w:rsidP="007360E5">
            <w:pPr>
              <w:pStyle w:val="NoSpacing"/>
              <w:jc w:val="center"/>
              <w:rPr>
                <w:i/>
                <w:color w:val="000000" w:themeColor="text1"/>
                <w:sz w:val="40"/>
                <w:szCs w:val="40"/>
              </w:rPr>
            </w:pPr>
            <w:r w:rsidRPr="006922EE">
              <w:rPr>
                <w:i/>
                <w:color w:val="000000" w:themeColor="text1"/>
                <w:sz w:val="40"/>
                <w:szCs w:val="40"/>
              </w:rPr>
              <w:t>Reading and writing like a geographer</w:t>
            </w:r>
          </w:p>
        </w:tc>
        <w:tc>
          <w:tcPr>
            <w:tcW w:w="7028" w:type="dxa"/>
            <w:tcBorders>
              <w:top w:val="nil"/>
              <w:left w:val="nil"/>
              <w:bottom w:val="nil"/>
              <w:right w:val="nil"/>
            </w:tcBorders>
          </w:tcPr>
          <w:p w:rsidR="006922EE" w:rsidRPr="006922EE" w:rsidRDefault="006922EE" w:rsidP="006922EE">
            <w:pPr>
              <w:pStyle w:val="NoSpacing"/>
              <w:rPr>
                <w:color w:val="00B050"/>
                <w:sz w:val="72"/>
                <w:szCs w:val="72"/>
              </w:rPr>
            </w:pPr>
            <w:bookmarkStart w:id="0" w:name="_GoBack"/>
            <w:bookmarkEnd w:id="0"/>
          </w:p>
        </w:tc>
      </w:tr>
      <w:tr w:rsidR="00B25F7E" w:rsidRPr="006922EE" w:rsidTr="009D6EFB">
        <w:trPr>
          <w:trHeight w:val="339"/>
        </w:trPr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7090" w:type="dxa"/>
              <w:tblLook w:val="04A0" w:firstRow="1" w:lastRow="0" w:firstColumn="1" w:lastColumn="0" w:noHBand="0" w:noVBand="1"/>
            </w:tblPr>
            <w:tblGrid>
              <w:gridCol w:w="1356"/>
              <w:gridCol w:w="5734"/>
            </w:tblGrid>
            <w:tr w:rsidR="009D6EFB" w:rsidRPr="007360E5" w:rsidTr="003A7CC3"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5F7E" w:rsidRDefault="00B25F7E" w:rsidP="006922EE">
                  <w:pPr>
                    <w:pStyle w:val="NoSpacing"/>
                    <w:rPr>
                      <w:color w:val="00B050"/>
                      <w:sz w:val="72"/>
                      <w:szCs w:val="72"/>
                    </w:rPr>
                  </w:pPr>
                  <w:r>
                    <w:rPr>
                      <w:noProof/>
                      <w:color w:val="00B050"/>
                      <w:sz w:val="72"/>
                      <w:szCs w:val="7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1899B93C" wp14:editId="5C63F1E3">
                            <wp:simplePos x="0" y="0"/>
                            <wp:positionH relativeFrom="column">
                              <wp:posOffset>-26035</wp:posOffset>
                            </wp:positionH>
                            <wp:positionV relativeFrom="paragraph">
                              <wp:posOffset>27305</wp:posOffset>
                            </wp:positionV>
                            <wp:extent cx="685800" cy="685800"/>
                            <wp:effectExtent l="57150" t="38100" r="57150" b="85725"/>
                            <wp:wrapNone/>
                            <wp:docPr id="1" name="Rounded Rectangle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85800" cy="685800"/>
                                    </a:xfrm>
                                    <a:prstGeom prst="roundRect">
                                      <a:avLst/>
                                    </a:prstGeom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3">
                                      <a:schemeClr val="accent1"/>
                                    </a:fillRef>
                                    <a:effectRef idx="3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B25F7E" w:rsidRPr="00B25F7E" w:rsidRDefault="00B25F7E" w:rsidP="00B25F7E"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32"/>
                                            <w:szCs w:val="3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B25F7E">
                                          <w:rPr>
                                            <w:sz w:val="32"/>
                                            <w:szCs w:val="3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A  B</w:t>
                                        </w:r>
                                      </w:p>
                                      <w:p w:rsidR="00B25F7E" w:rsidRPr="00B25F7E" w:rsidRDefault="00B25F7E" w:rsidP="00B25F7E"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32"/>
                                            <w:szCs w:val="3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B25F7E">
                                          <w:rPr>
                                            <w:sz w:val="32"/>
                                            <w:szCs w:val="3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C  D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1899B93C" id="Rounded Rectangle 1" o:spid="_x0000_s1026" style="position:absolute;margin-left:-2.05pt;margin-top:2.15pt;width:54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f5mZQIAAC0FAAAOAAAAZHJzL2Uyb0RvYy54bWysVN9P2zAQfp+0/8Hy+0jLgEFEiioQ0yQE&#10;VWHi2XXsNpLt885uk+6v39lJA2Jo0qa9OGff7+++y+VVZw3bKQwNuIpPjyacKSehbty64t+fbj+d&#10;cxaicLUw4FTF9yrwq9nHD5etL9UxbMDUChkFcaFsfcU3MfqyKILcKCvCEXjlSKkBrYh0xXVRo2gp&#10;ujXF8WRyVrSAtUeQKgR6vemVfJbja61kfNA6qMhMxam2mE/M5yqdxexSlGsUftPIoQzxD1VY0ThK&#10;Ooa6EVGwLTa/hbKNRAig45EEW4DWjVS5B+pmOnnTzeNGeJV7IXCCH2EK/y+svN8tkDU1zY4zJyyN&#10;aAlbV6uaLQk84dZGsWmCqfWhJOtHv8DhFkhMPXcabfpSN6zL0O5HaFUXmaTHs/PT8wkNQJJqkClK&#10;8eLsMcSvCixLQsUxFZEqyKiK3V2Ivf3BjpxTRX0NWYp7o1IZxi2VppZyKekhk0ldG2Q7QTQQUioX&#10;c0+UP1snK90YMzp+zmn/6DjYJ1eVifY3zqNHzgwujs62cYDvZTdjybq3PyDQ950giN2qG2azgnpP&#10;g0XoGR+8vG0I2DsR4kIgUZxmQWsbH+jQBtqKwyBxtgH8+d57sifmkZazllam4uHHVqDizHxzxMmL&#10;6clJ2rF8OTn9ckwXfK1Zvda4rb0GGgfxjqrLYrKP5iBqBPtM2z1PWUklnKTcFZcRD5fr2K8y/R+k&#10;ms+zGe2VF/HOPXqZgieAE2eeumeBfmBXJFrew2G9RPmGX71t8nQw30bQTSZfgrjHdYCedjJzePh/&#10;pKV/fc9WL3+52S8AAAD//wMAUEsDBBQABgAIAAAAIQChJWys3QAAAAgBAAAPAAAAZHJzL2Rvd25y&#10;ZXYueG1sTI/BTsMwEETvSPyDtUjcWidNVbUhmwoKFecWijg68TYJxOvIdtvw97gnuM1qRjNvi/Vo&#10;enEm5zvLCOk0AUFcW91xg/D+tp0sQfigWKveMiH8kId1eXtTqFzbC+/ovA+NiCXsc4XQhjDkUvq6&#10;JaP81A7E0TtaZ1SIp2ukduoSy00vZ0mykEZ1HBdaNdCmpfp7fzIIC33sPndfH7R5dk9yuT24F36t&#10;EO/vxscHEIHG8BeGK35EhzIyVfbE2oseYTJPYxJhnoG42km2AlFFkc4ykGUh/z9Q/gIAAP//AwBQ&#10;SwECLQAUAAYACAAAACEAtoM4kv4AAADhAQAAEwAAAAAAAAAAAAAAAAAAAAAAW0NvbnRlbnRfVHlw&#10;ZXNdLnhtbFBLAQItABQABgAIAAAAIQA4/SH/1gAAAJQBAAALAAAAAAAAAAAAAAAAAC8BAABfcmVs&#10;cy8ucmVsc1BLAQItABQABgAIAAAAIQD5of5mZQIAAC0FAAAOAAAAAAAAAAAAAAAAAC4CAABkcnMv&#10;ZTJvRG9jLnhtbFBLAQItABQABgAIAAAAIQChJWys3QAAAAgBAAAPAAAAAAAAAAAAAAAAAL8EAABk&#10;cnMvZG93bnJldi54bWxQSwUGAAAAAAQABADzAAAAyQUAAAAA&#10;" fillcolor="#65a0d7 [3028]" stroked="f">
                            <v:fill color2="#5898d4 [3172]" rotate="t" colors="0 #71a6db;.5 #559bdb;1 #438ac9" focus="100%" type="gradient">
                              <o:fill v:ext="view" type="gradientUnscaled"/>
                            </v:fill>
                            <v:shadow on="t" color="black" opacity="41287f" offset="0,1.5pt"/>
                            <v:textbox>
                              <w:txbxContent>
                                <w:p w:rsidR="00B25F7E" w:rsidRPr="00B25F7E" w:rsidRDefault="00B25F7E" w:rsidP="00B25F7E">
                                  <w:pPr>
                                    <w:pStyle w:val="NoSpacing"/>
                                    <w:jc w:val="center"/>
                                    <w:rPr>
                                      <w:sz w:val="32"/>
                                      <w:szCs w:val="3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B25F7E">
                                    <w:rPr>
                                      <w:sz w:val="32"/>
                                      <w:szCs w:val="3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A  B</w:t>
                                  </w:r>
                                </w:p>
                                <w:p w:rsidR="00B25F7E" w:rsidRPr="00B25F7E" w:rsidRDefault="00B25F7E" w:rsidP="00B25F7E">
                                  <w:pPr>
                                    <w:pStyle w:val="NoSpacing"/>
                                    <w:jc w:val="center"/>
                                    <w:rPr>
                                      <w:sz w:val="32"/>
                                      <w:szCs w:val="3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B25F7E">
                                    <w:rPr>
                                      <w:sz w:val="32"/>
                                      <w:szCs w:val="3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C  D</w:t>
                                  </w:r>
                                </w:p>
                              </w:txbxContent>
                            </v:textbox>
                          </v:roundrect>
                        </w:pict>
                      </mc:Fallback>
                    </mc:AlternateContent>
                  </w:r>
                </w:p>
              </w:tc>
              <w:tc>
                <w:tcPr>
                  <w:tcW w:w="57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5F7E" w:rsidRPr="003A7CC3" w:rsidRDefault="00B25F7E" w:rsidP="006922EE">
                  <w:pPr>
                    <w:pStyle w:val="NoSpacing"/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</w:pPr>
                  <w:r w:rsidRPr="003A7CC3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Spelling</w:t>
                  </w:r>
                </w:p>
                <w:p w:rsidR="00B25F7E" w:rsidRPr="003A7CC3" w:rsidRDefault="00B25F7E" w:rsidP="006922EE">
                  <w:pPr>
                    <w:pStyle w:val="NoSpacing"/>
                    <w:rPr>
                      <w:i/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i/>
                      <w:color w:val="000000" w:themeColor="text1"/>
                      <w:sz w:val="26"/>
                      <w:szCs w:val="26"/>
                    </w:rPr>
                    <w:t>Have you used a dictionary to check your spellings?</w:t>
                  </w:r>
                </w:p>
                <w:p w:rsidR="00B25F7E" w:rsidRPr="003A7CC3" w:rsidRDefault="00B25F7E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Commonly misspelt words in geography:</w:t>
                  </w:r>
                </w:p>
                <w:p w:rsidR="00B25F7E" w:rsidRPr="003A7CC3" w:rsidRDefault="00B25F7E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Environment, landscape, Antarctica, threat, field.</w:t>
                  </w:r>
                </w:p>
                <w:p w:rsidR="00B25F7E" w:rsidRPr="003A7CC3" w:rsidRDefault="00B25F7E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9D6EFB" w:rsidTr="003A7CC3"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5F7E" w:rsidRPr="00B25F7E" w:rsidRDefault="00B25F7E" w:rsidP="006922EE">
                  <w:pPr>
                    <w:pStyle w:val="NoSpacing"/>
                    <w:rPr>
                      <w:rFonts w:ascii="Eras Bold ITC" w:hAnsi="Eras Bold ITC"/>
                      <w:noProof/>
                      <w:color w:val="FF0000"/>
                      <w:sz w:val="110"/>
                      <w:szCs w:val="110"/>
                      <w:lang w:eastAsia="en-GB"/>
                    </w:rPr>
                  </w:pPr>
                  <w:r w:rsidRPr="00B25F7E">
                    <w:rPr>
                      <w:rFonts w:ascii="Eras Bold ITC" w:hAnsi="Eras Bold ITC"/>
                      <w:noProof/>
                      <w:color w:val="FF0000"/>
                      <w:sz w:val="110"/>
                      <w:szCs w:val="110"/>
                      <w:lang w:eastAsia="en-GB"/>
                    </w:rPr>
                    <w:t>!?</w:t>
                  </w:r>
                </w:p>
              </w:tc>
              <w:tc>
                <w:tcPr>
                  <w:tcW w:w="57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5F7E" w:rsidRPr="003A7CC3" w:rsidRDefault="00B25F7E" w:rsidP="006922EE">
                  <w:pPr>
                    <w:pStyle w:val="NoSpacing"/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</w:pPr>
                  <w:r w:rsidRPr="003A7CC3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Punctuation</w:t>
                  </w:r>
                </w:p>
                <w:p w:rsidR="00B25F7E" w:rsidRPr="003A7CC3" w:rsidRDefault="00B25F7E" w:rsidP="006922EE">
                  <w:pPr>
                    <w:pStyle w:val="NoSpacing"/>
                    <w:rPr>
                      <w:i/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i/>
                      <w:color w:val="000000" w:themeColor="text1"/>
                      <w:sz w:val="26"/>
                      <w:szCs w:val="26"/>
                    </w:rPr>
                    <w:t>Have you re-read your work to check for full stops, commas and apostrophes?</w:t>
                  </w:r>
                </w:p>
                <w:p w:rsidR="00B25F7E" w:rsidRPr="003A7CC3" w:rsidRDefault="00B25F7E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Common punctuation errors in geography:</w:t>
                  </w:r>
                </w:p>
                <w:p w:rsidR="00B25F7E" w:rsidRPr="003A7CC3" w:rsidRDefault="00B25F7E" w:rsidP="00B25F7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India’s GDP is 2.264 trillion USD.</w:t>
                  </w:r>
                </w:p>
                <w:p w:rsidR="00B25F7E" w:rsidRPr="003A7CC3" w:rsidRDefault="00B25F7E" w:rsidP="00B25F7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9D6EFB" w:rsidTr="003A7CC3"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5F7E" w:rsidRPr="00B25F7E" w:rsidRDefault="009D6EFB" w:rsidP="006922EE">
                  <w:pPr>
                    <w:pStyle w:val="NoSpacing"/>
                    <w:rPr>
                      <w:rFonts w:ascii="Eras Bold ITC" w:hAnsi="Eras Bold ITC"/>
                      <w:noProof/>
                      <w:color w:val="FF0000"/>
                      <w:sz w:val="110"/>
                      <w:szCs w:val="110"/>
                      <w:lang w:eastAsia="en-GB"/>
                    </w:rPr>
                  </w:pPr>
                  <w:r>
                    <w:rPr>
                      <w:rFonts w:ascii="Eras Bold ITC" w:hAnsi="Eras Bold ITC"/>
                      <w:noProof/>
                      <w:color w:val="FF0000"/>
                      <w:sz w:val="110"/>
                      <w:szCs w:val="110"/>
                      <w:lang w:eastAsia="en-GB"/>
                    </w:rPr>
                    <w:drawing>
                      <wp:inline distT="0" distB="0" distL="0" distR="0">
                        <wp:extent cx="718205" cy="718205"/>
                        <wp:effectExtent l="0" t="0" r="5715" b="571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speech bubble.png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742287" cy="7422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7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5F7E" w:rsidRPr="003A7CC3" w:rsidRDefault="007360E5" w:rsidP="006922EE">
                  <w:pPr>
                    <w:pStyle w:val="NoSpacing"/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</w:pPr>
                  <w:r w:rsidRPr="003A7CC3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Grammar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i/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i/>
                      <w:color w:val="000000" w:themeColor="text1"/>
                      <w:sz w:val="26"/>
                      <w:szCs w:val="26"/>
                    </w:rPr>
                    <w:t>Have you used the correct grammar to show the intended meaning of your word?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Common grammar errors in geography: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proofErr w:type="gramStart"/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They’re</w:t>
                  </w:r>
                  <w:proofErr w:type="gramEnd"/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 xml:space="preserve"> = they are.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Their = a possession belongs to somebody.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There = Opposite of here, meaning “in that place”.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9D6EFB" w:rsidTr="003A7CC3"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0E5" w:rsidRDefault="007360E5" w:rsidP="006922EE">
                  <w:pPr>
                    <w:pStyle w:val="NoSpacing"/>
                    <w:rPr>
                      <w:rFonts w:ascii="Eras Bold ITC" w:hAnsi="Eras Bold ITC"/>
                      <w:noProof/>
                      <w:color w:val="FF0000"/>
                      <w:sz w:val="110"/>
                      <w:szCs w:val="110"/>
                      <w:lang w:eastAsia="en-GB"/>
                    </w:rPr>
                  </w:pPr>
                  <w:r>
                    <w:rPr>
                      <w:rFonts w:ascii="Eras Bold ITC" w:hAnsi="Eras Bold ITC"/>
                      <w:noProof/>
                      <w:color w:val="FF0000"/>
                      <w:sz w:val="110"/>
                      <w:szCs w:val="110"/>
                      <w:lang w:eastAsia="en-GB"/>
                    </w:rPr>
                    <w:drawing>
                      <wp:inline distT="0" distB="0" distL="0" distR="0">
                        <wp:extent cx="685800" cy="635763"/>
                        <wp:effectExtent l="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miley face.jfif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569" cy="6531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7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0E5" w:rsidRPr="003A7CC3" w:rsidRDefault="007360E5" w:rsidP="006922EE">
                  <w:pPr>
                    <w:pStyle w:val="NoSpacing"/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</w:pPr>
                  <w:r w:rsidRPr="003A7CC3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Specialist Geographical Terminology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i/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i/>
                      <w:color w:val="000000" w:themeColor="text1"/>
                      <w:sz w:val="26"/>
                      <w:szCs w:val="26"/>
                    </w:rPr>
                    <w:t>Have you used a range of geographical terminology?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Geographical terminology includes:</w:t>
                  </w:r>
                </w:p>
                <w:p w:rsidR="001829A6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Economy, society, erosion, deposition,</w:t>
                  </w:r>
                </w:p>
                <w:p w:rsidR="007360E5" w:rsidRPr="003A7CC3" w:rsidRDefault="007360E5" w:rsidP="006922EE">
                  <w:pPr>
                    <w:pStyle w:val="NoSpacing"/>
                    <w:rPr>
                      <w:color w:val="000000" w:themeColor="text1"/>
                      <w:sz w:val="26"/>
                      <w:szCs w:val="26"/>
                    </w:rPr>
                  </w:pPr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globalisation</w:t>
                  </w:r>
                  <w:proofErr w:type="gramEnd"/>
                  <w:r w:rsidRPr="003A7CC3">
                    <w:rPr>
                      <w:color w:val="000000" w:themeColor="text1"/>
                      <w:sz w:val="26"/>
                      <w:szCs w:val="26"/>
                    </w:rPr>
                    <w:t>, industrialisation.</w:t>
                  </w:r>
                </w:p>
              </w:tc>
            </w:tr>
          </w:tbl>
          <w:p w:rsidR="006922EE" w:rsidRPr="006922EE" w:rsidRDefault="006922EE" w:rsidP="006922EE">
            <w:pPr>
              <w:pStyle w:val="NoSpacing"/>
              <w:rPr>
                <w:color w:val="00B050"/>
                <w:sz w:val="72"/>
                <w:szCs w:val="72"/>
              </w:rPr>
            </w:pPr>
          </w:p>
        </w:tc>
        <w:tc>
          <w:tcPr>
            <w:tcW w:w="7028" w:type="dxa"/>
            <w:tcBorders>
              <w:top w:val="nil"/>
              <w:left w:val="nil"/>
              <w:bottom w:val="nil"/>
              <w:right w:val="nil"/>
            </w:tcBorders>
          </w:tcPr>
          <w:p w:rsidR="006922EE" w:rsidRPr="006922EE" w:rsidRDefault="006922EE" w:rsidP="006922EE">
            <w:pPr>
              <w:pStyle w:val="NoSpacing"/>
              <w:rPr>
                <w:color w:val="00B050"/>
                <w:sz w:val="72"/>
                <w:szCs w:val="72"/>
              </w:rPr>
            </w:pPr>
          </w:p>
        </w:tc>
      </w:tr>
    </w:tbl>
    <w:p w:rsidR="007F0E5A" w:rsidRDefault="007360E5" w:rsidP="003A7CC3">
      <w:pPr>
        <w:pStyle w:val="NoSpacing"/>
        <w:jc w:val="center"/>
        <w:rPr>
          <w:color w:val="00B0F0"/>
          <w:sz w:val="72"/>
          <w:szCs w:val="72"/>
          <w:u w:val="single"/>
        </w:rPr>
      </w:pPr>
      <w:r>
        <w:rPr>
          <w:color w:val="00B0F0"/>
          <w:sz w:val="72"/>
          <w:szCs w:val="72"/>
          <w:u w:val="single"/>
        </w:rPr>
        <w:t xml:space="preserve">Geographical </w:t>
      </w:r>
      <w:proofErr w:type="spellStart"/>
      <w:r w:rsidRPr="007360E5">
        <w:rPr>
          <w:color w:val="00B0F0"/>
          <w:sz w:val="72"/>
          <w:szCs w:val="72"/>
          <w:u w:val="single"/>
        </w:rPr>
        <w:t>Oracy</w:t>
      </w:r>
      <w:proofErr w:type="spellEnd"/>
    </w:p>
    <w:p w:rsidR="007360E5" w:rsidRPr="001829A6" w:rsidRDefault="007360E5" w:rsidP="007360E5">
      <w:pPr>
        <w:pStyle w:val="NoSpacing"/>
        <w:jc w:val="center"/>
        <w:rPr>
          <w:i/>
          <w:sz w:val="40"/>
          <w:szCs w:val="40"/>
        </w:rPr>
      </w:pPr>
      <w:r w:rsidRPr="001829A6">
        <w:rPr>
          <w:i/>
          <w:sz w:val="40"/>
          <w:szCs w:val="40"/>
        </w:rPr>
        <w:t>Speaking and listening like a geographer</w:t>
      </w:r>
    </w:p>
    <w:tbl>
      <w:tblPr>
        <w:tblStyle w:val="TableGrid"/>
        <w:tblW w:w="0" w:type="auto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6"/>
        <w:gridCol w:w="5670"/>
      </w:tblGrid>
      <w:tr w:rsidR="00267C7B" w:rsidTr="003A7CC3">
        <w:tc>
          <w:tcPr>
            <w:tcW w:w="1080" w:type="dxa"/>
          </w:tcPr>
          <w:p w:rsidR="007360E5" w:rsidRDefault="00267C7B" w:rsidP="00F35DA7">
            <w:pPr>
              <w:pStyle w:val="NoSpacing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669583" cy="669583"/>
                  <wp:effectExtent l="133350" t="133350" r="92710" b="130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icrophon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5357">
                            <a:off x="0" y="0"/>
                            <a:ext cx="692117" cy="6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:rsidR="007360E5" w:rsidRPr="003A7CC3" w:rsidRDefault="00F35DA7" w:rsidP="00F35DA7">
            <w:pPr>
              <w:pStyle w:val="NoSpacing"/>
              <w:rPr>
                <w:b/>
                <w:sz w:val="26"/>
                <w:szCs w:val="26"/>
                <w:u w:val="single"/>
              </w:rPr>
            </w:pPr>
            <w:r w:rsidRPr="003A7CC3">
              <w:rPr>
                <w:b/>
                <w:sz w:val="26"/>
                <w:szCs w:val="26"/>
                <w:u w:val="single"/>
              </w:rPr>
              <w:t>Voice and body language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Fluency and pace of speech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Varied tone and clear pronunciation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Gesture and posture</w:t>
            </w:r>
          </w:p>
          <w:p w:rsidR="003A7CC3" w:rsidRDefault="00F35DA7" w:rsidP="001829A6">
            <w:pPr>
              <w:pStyle w:val="NoSpacing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Facial expressions with eye contact.</w:t>
            </w:r>
          </w:p>
          <w:p w:rsidR="003A7CC3" w:rsidRPr="001829A6" w:rsidRDefault="003A7CC3" w:rsidP="003A7CC3">
            <w:pPr>
              <w:pStyle w:val="NoSpacing"/>
              <w:rPr>
                <w:i/>
                <w:sz w:val="16"/>
                <w:szCs w:val="16"/>
              </w:rPr>
            </w:pPr>
          </w:p>
        </w:tc>
      </w:tr>
      <w:tr w:rsidR="00267C7B" w:rsidTr="003A7CC3">
        <w:tc>
          <w:tcPr>
            <w:tcW w:w="1080" w:type="dxa"/>
          </w:tcPr>
          <w:p w:rsidR="00F35DA7" w:rsidRDefault="009D6EFB" w:rsidP="00F35DA7">
            <w:pPr>
              <w:pStyle w:val="NoSpacing"/>
              <w:rPr>
                <w:i/>
                <w:noProof/>
                <w:sz w:val="40"/>
                <w:szCs w:val="40"/>
                <w:lang w:eastAsia="en-GB"/>
              </w:rPr>
            </w:pPr>
            <w:r>
              <w:rPr>
                <w:rFonts w:ascii="Eras Bold ITC" w:hAnsi="Eras Bold ITC"/>
                <w:noProof/>
                <w:color w:val="FF0000"/>
                <w:sz w:val="110"/>
                <w:szCs w:val="110"/>
                <w:lang w:eastAsia="en-GB"/>
              </w:rPr>
              <w:drawing>
                <wp:inline distT="0" distB="0" distL="0" distR="0" wp14:anchorId="61B38650" wp14:editId="3F348BDF">
                  <wp:extent cx="718205" cy="718205"/>
                  <wp:effectExtent l="0" t="0" r="571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peech bubble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42287" cy="74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:rsidR="00F35DA7" w:rsidRPr="003A7CC3" w:rsidRDefault="00F35DA7" w:rsidP="00F35DA7">
            <w:pPr>
              <w:pStyle w:val="NoSpacing"/>
              <w:rPr>
                <w:b/>
                <w:sz w:val="26"/>
                <w:szCs w:val="26"/>
                <w:u w:val="single"/>
              </w:rPr>
            </w:pPr>
            <w:r w:rsidRPr="003A7CC3">
              <w:rPr>
                <w:b/>
                <w:sz w:val="26"/>
                <w:szCs w:val="26"/>
                <w:u w:val="single"/>
              </w:rPr>
              <w:t>Vocabulary and language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Correct choice of vocabulary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Correct use of grammar</w:t>
            </w:r>
          </w:p>
          <w:p w:rsidR="003A7CC3" w:rsidRDefault="00F35DA7" w:rsidP="001829A6">
            <w:pPr>
              <w:pStyle w:val="NoSpacing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Use of rhetorical techniques such as metaphor, humour and irony.</w:t>
            </w:r>
          </w:p>
          <w:p w:rsidR="003A7CC3" w:rsidRPr="001829A6" w:rsidRDefault="003A7CC3" w:rsidP="003A7CC3">
            <w:pPr>
              <w:pStyle w:val="NoSpacing"/>
              <w:rPr>
                <w:sz w:val="16"/>
                <w:szCs w:val="16"/>
              </w:rPr>
            </w:pPr>
          </w:p>
        </w:tc>
      </w:tr>
      <w:tr w:rsidR="00267C7B" w:rsidTr="003A7CC3">
        <w:tc>
          <w:tcPr>
            <w:tcW w:w="1080" w:type="dxa"/>
          </w:tcPr>
          <w:p w:rsidR="00F35DA7" w:rsidRDefault="009D6EFB" w:rsidP="00F35DA7">
            <w:pPr>
              <w:pStyle w:val="NoSpacing"/>
              <w:rPr>
                <w:rFonts w:ascii="Eras Bold ITC" w:hAnsi="Eras Bold ITC"/>
                <w:noProof/>
                <w:color w:val="FF0000"/>
                <w:sz w:val="110"/>
                <w:szCs w:val="110"/>
                <w:lang w:eastAsia="en-GB"/>
              </w:rPr>
            </w:pPr>
            <w:r>
              <w:rPr>
                <w:rFonts w:ascii="Eras Bold ITC" w:hAnsi="Eras Bold ITC"/>
                <w:noProof/>
                <w:color w:val="FF0000"/>
                <w:sz w:val="110"/>
                <w:szCs w:val="110"/>
                <w:lang w:eastAsia="en-GB"/>
              </w:rPr>
              <w:drawing>
                <wp:inline distT="0" distB="0" distL="0" distR="0">
                  <wp:extent cx="733425" cy="738347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hinking-emoji-298x30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68085" cy="77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:rsidR="00F35DA7" w:rsidRPr="003A7CC3" w:rsidRDefault="00F35DA7" w:rsidP="00F35DA7">
            <w:pPr>
              <w:pStyle w:val="NoSpacing"/>
              <w:rPr>
                <w:b/>
                <w:sz w:val="26"/>
                <w:szCs w:val="26"/>
                <w:u w:val="single"/>
              </w:rPr>
            </w:pPr>
            <w:r w:rsidRPr="003A7CC3">
              <w:rPr>
                <w:b/>
                <w:sz w:val="26"/>
                <w:szCs w:val="26"/>
                <w:u w:val="single"/>
              </w:rPr>
              <w:t>Thinking and understanding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Choice of content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Asking questions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Summarising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Maintaining focus and time management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Giving opinions and reasons</w:t>
            </w:r>
          </w:p>
          <w:p w:rsidR="00F35DA7" w:rsidRPr="003A7CC3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Being critical</w:t>
            </w:r>
          </w:p>
          <w:p w:rsidR="00F35DA7" w:rsidRDefault="00F35DA7" w:rsidP="001829A6">
            <w:pPr>
              <w:pStyle w:val="NoSpacing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Understanding the audience and purpose.</w:t>
            </w:r>
          </w:p>
          <w:p w:rsidR="003A7CC3" w:rsidRPr="001829A6" w:rsidRDefault="003A7CC3" w:rsidP="003A7CC3">
            <w:pPr>
              <w:pStyle w:val="NoSpacing"/>
              <w:rPr>
                <w:sz w:val="16"/>
                <w:szCs w:val="16"/>
              </w:rPr>
            </w:pPr>
          </w:p>
        </w:tc>
      </w:tr>
      <w:tr w:rsidR="00267C7B" w:rsidTr="003A7CC3">
        <w:tc>
          <w:tcPr>
            <w:tcW w:w="1080" w:type="dxa"/>
          </w:tcPr>
          <w:p w:rsidR="00F35DA7" w:rsidRDefault="003A7CC3" w:rsidP="00F35DA7">
            <w:pPr>
              <w:pStyle w:val="NoSpacing"/>
              <w:rPr>
                <w:rFonts w:ascii="Eras Bold ITC" w:hAnsi="Eras Bold ITC"/>
                <w:noProof/>
                <w:color w:val="FF0000"/>
                <w:sz w:val="110"/>
                <w:szCs w:val="110"/>
                <w:lang w:eastAsia="en-GB"/>
              </w:rPr>
            </w:pPr>
            <w:r>
              <w:rPr>
                <w:rFonts w:ascii="Eras Bold ITC" w:hAnsi="Eras Bold ITC"/>
                <w:noProof/>
                <w:color w:val="FF0000"/>
                <w:sz w:val="110"/>
                <w:szCs w:val="110"/>
                <w:lang w:eastAsia="en-GB"/>
              </w:rPr>
              <w:drawing>
                <wp:inline distT="0" distB="0" distL="0" distR="0">
                  <wp:extent cx="800100" cy="102046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eamwork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131" cy="1088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:rsidR="00F35DA7" w:rsidRPr="003A7CC3" w:rsidRDefault="003A7CC3" w:rsidP="00F35DA7">
            <w:pPr>
              <w:pStyle w:val="NoSpacing"/>
              <w:rPr>
                <w:b/>
                <w:sz w:val="26"/>
                <w:szCs w:val="26"/>
                <w:u w:val="single"/>
              </w:rPr>
            </w:pPr>
            <w:r w:rsidRPr="003A7CC3">
              <w:rPr>
                <w:b/>
                <w:sz w:val="26"/>
                <w:szCs w:val="26"/>
                <w:u w:val="single"/>
              </w:rPr>
              <w:t>Teamwork and confidence</w:t>
            </w:r>
          </w:p>
          <w:p w:rsidR="003A7CC3" w:rsidRPr="003A7CC3" w:rsidRDefault="003A7CC3" w:rsidP="001829A6">
            <w:pPr>
              <w:pStyle w:val="NoSpacing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Managing interactions and turn-taking</w:t>
            </w:r>
          </w:p>
          <w:p w:rsidR="003A7CC3" w:rsidRPr="003A7CC3" w:rsidRDefault="003A7CC3" w:rsidP="001829A6">
            <w:pPr>
              <w:pStyle w:val="NoSpacing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Active listening</w:t>
            </w:r>
          </w:p>
          <w:p w:rsidR="003A7CC3" w:rsidRPr="003A7CC3" w:rsidRDefault="003A7CC3" w:rsidP="001829A6">
            <w:pPr>
              <w:pStyle w:val="NoSpacing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Appropriate responses</w:t>
            </w:r>
          </w:p>
          <w:p w:rsidR="003A7CC3" w:rsidRPr="003A7CC3" w:rsidRDefault="003A7CC3" w:rsidP="001829A6">
            <w:pPr>
              <w:pStyle w:val="NoSpacing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Self-assurance</w:t>
            </w:r>
          </w:p>
          <w:p w:rsidR="003A7CC3" w:rsidRPr="003A7CC3" w:rsidRDefault="003A7CC3" w:rsidP="001829A6">
            <w:pPr>
              <w:pStyle w:val="NoSpacing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3A7CC3">
              <w:rPr>
                <w:sz w:val="26"/>
                <w:szCs w:val="26"/>
              </w:rPr>
              <w:t>Liveliness and flair.</w:t>
            </w:r>
          </w:p>
        </w:tc>
      </w:tr>
    </w:tbl>
    <w:p w:rsidR="007360E5" w:rsidRPr="007360E5" w:rsidRDefault="007360E5" w:rsidP="001829A6">
      <w:pPr>
        <w:pStyle w:val="NoSpacing"/>
        <w:jc w:val="center"/>
        <w:rPr>
          <w:i/>
          <w:sz w:val="40"/>
          <w:szCs w:val="40"/>
        </w:rPr>
      </w:pPr>
    </w:p>
    <w:sectPr w:rsidR="007360E5" w:rsidRPr="007360E5" w:rsidSect="001829A6">
      <w:pgSz w:w="16838" w:h="11906" w:orient="landscape"/>
      <w:pgMar w:top="964" w:right="1134" w:bottom="964" w:left="1134" w:header="709" w:footer="709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305FC"/>
    <w:multiLevelType w:val="hybridMultilevel"/>
    <w:tmpl w:val="81620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13D7"/>
    <w:multiLevelType w:val="hybridMultilevel"/>
    <w:tmpl w:val="BC84C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C5F2C"/>
    <w:multiLevelType w:val="hybridMultilevel"/>
    <w:tmpl w:val="D2546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C1670"/>
    <w:multiLevelType w:val="hybridMultilevel"/>
    <w:tmpl w:val="F7F29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0094F"/>
    <w:multiLevelType w:val="hybridMultilevel"/>
    <w:tmpl w:val="ABEE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A6608"/>
    <w:multiLevelType w:val="hybridMultilevel"/>
    <w:tmpl w:val="08D05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56F"/>
    <w:rsid w:val="001829A6"/>
    <w:rsid w:val="00267C7B"/>
    <w:rsid w:val="00372763"/>
    <w:rsid w:val="003A7CC3"/>
    <w:rsid w:val="005615B2"/>
    <w:rsid w:val="006922EE"/>
    <w:rsid w:val="007360E5"/>
    <w:rsid w:val="007F0E5A"/>
    <w:rsid w:val="0094656F"/>
    <w:rsid w:val="009D6EFB"/>
    <w:rsid w:val="00A337FD"/>
    <w:rsid w:val="00B25F7E"/>
    <w:rsid w:val="00B87B9A"/>
    <w:rsid w:val="00D00DFF"/>
    <w:rsid w:val="00F3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89E03"/>
  <w15:chartTrackingRefBased/>
  <w15:docId w15:val="{608725C8-9FF9-40A1-B088-0CBA2AF59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0DFF"/>
    <w:pPr>
      <w:spacing w:after="0" w:line="240" w:lineRule="auto"/>
    </w:pPr>
  </w:style>
  <w:style w:type="table" w:styleId="TableGrid">
    <w:name w:val="Table Grid"/>
    <w:basedOn w:val="TableNormal"/>
    <w:uiPriority w:val="39"/>
    <w:rsid w:val="00692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A7CC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2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f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F5B86-A89C-4D0E-A48A-B6596642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s.berry</dc:creator>
  <cp:keywords/>
  <dc:description/>
  <cp:lastModifiedBy>s.berry</cp:lastModifiedBy>
  <cp:revision>5</cp:revision>
  <cp:lastPrinted>2019-07-11T09:41:00Z</cp:lastPrinted>
  <dcterms:created xsi:type="dcterms:W3CDTF">2019-07-09T10:09:00Z</dcterms:created>
  <dcterms:modified xsi:type="dcterms:W3CDTF">2019-07-11T09:46:00Z</dcterms:modified>
</cp:coreProperties>
</file>